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851" w:rsidRDefault="00CA1594" w:rsidP="00CA1594">
      <w:pPr>
        <w:pStyle w:val="berschrift1"/>
        <w:jc w:val="left"/>
      </w:pPr>
      <w:r w:rsidRPr="00CA1594">
        <w:t>KV Zürich Business School und European Business School gehen</w:t>
      </w:r>
      <w:r>
        <w:t xml:space="preserve"> </w:t>
      </w:r>
      <w:r w:rsidR="00661A70">
        <w:t>Bildungspartnerschaft ein</w:t>
      </w:r>
    </w:p>
    <w:p w:rsidR="00CA1594" w:rsidRPr="00CA1594" w:rsidRDefault="00CA1594" w:rsidP="00CA1594">
      <w:pPr>
        <w:pStyle w:val="berschrift2"/>
        <w:jc w:val="left"/>
      </w:pPr>
      <w:r w:rsidRPr="00CA1594">
        <w:t>Gezielte Antwort auf Entwicklung im Weiterbildungsmarkt</w:t>
      </w:r>
    </w:p>
    <w:p w:rsidR="00CA1594" w:rsidRPr="00CA1594" w:rsidRDefault="00CA1594" w:rsidP="00CA1594">
      <w:pPr>
        <w:jc w:val="left"/>
        <w:rPr>
          <w:rFonts w:asciiTheme="majorHAnsi" w:hAnsiTheme="majorHAnsi"/>
        </w:rPr>
      </w:pPr>
      <w:r w:rsidRPr="00CA1594">
        <w:rPr>
          <w:rFonts w:asciiTheme="majorHAnsi" w:hAnsiTheme="majorHAnsi"/>
        </w:rPr>
        <w:t>Anstoss für die gemeinsame Initiative ist zum einen die Globalisierung der Wirtschaft. Diese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ruft nach international vergleichbaren Bildungsabschlüssen. Im Vordergrund stehen grenzüberschreitend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anerkannte Bachelor- und Masterdiplome. Zum anderen ist durch die Neuorganisation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der Fachhochschulen die Konkurrenz auf dem Schweizer Bildungsmarkt intensiver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geworden. Im Interesse der bewährten berufsorientierten Weiterbildung, einem weltweit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einzigartigen Erfolgsmodell, wollen die KVZ-Schule und die European ein eigenständiges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Angebot auf Stufe Bachelor und Master schaffen. Das Angebot soll konsequent praxisorientiert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und modular aufgebaut sein.</w:t>
      </w:r>
    </w:p>
    <w:p w:rsidR="00CA1594" w:rsidRPr="00CA1594" w:rsidRDefault="00CA1594" w:rsidP="00CA1594">
      <w:pPr>
        <w:pStyle w:val="berschrift2"/>
        <w:jc w:val="left"/>
      </w:pPr>
      <w:r>
        <w:t>«</w:t>
      </w:r>
      <w:r w:rsidRPr="00CA1594">
        <w:t>Kein Abschluss ohne Anschluss</w:t>
      </w:r>
      <w:r>
        <w:t>»</w:t>
      </w:r>
      <w:r w:rsidRPr="00CA1594">
        <w:t xml:space="preserve"> – in der Schweiz und international</w:t>
      </w:r>
    </w:p>
    <w:p w:rsidR="00CA1594" w:rsidRPr="00CA1594" w:rsidRDefault="00CA1594" w:rsidP="00CA1594">
      <w:pPr>
        <w:jc w:val="left"/>
        <w:rPr>
          <w:rFonts w:asciiTheme="majorHAnsi" w:hAnsiTheme="majorHAnsi"/>
        </w:rPr>
      </w:pPr>
      <w:r w:rsidRPr="00CA1594">
        <w:rPr>
          <w:rFonts w:asciiTheme="majorHAnsi" w:hAnsiTheme="majorHAnsi"/>
        </w:rPr>
        <w:t>Die Koop</w:t>
      </w:r>
      <w:r>
        <w:rPr>
          <w:rFonts w:asciiTheme="majorHAnsi" w:hAnsiTheme="majorHAnsi"/>
        </w:rPr>
        <w:t>eration basiert auf der Devise «</w:t>
      </w:r>
      <w:r w:rsidRPr="00CA1594">
        <w:rPr>
          <w:rFonts w:asciiTheme="majorHAnsi" w:hAnsiTheme="majorHAnsi"/>
        </w:rPr>
        <w:t>Kein Abschluss ohne Anschlussmöglichkeit</w:t>
      </w:r>
      <w:r>
        <w:rPr>
          <w:rFonts w:asciiTheme="majorHAnsi" w:hAnsiTheme="majorHAnsi"/>
        </w:rPr>
        <w:t>»</w:t>
      </w:r>
      <w:r w:rsidRPr="00CA1594">
        <w:rPr>
          <w:rFonts w:asciiTheme="majorHAnsi" w:hAnsiTheme="majorHAnsi"/>
        </w:rPr>
        <w:t>. Diesem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Grundsatz sind beide Partner schon seit längerem verpflichtet. Die European hat als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Höhere Fachschule für Wirtschaft ihr Angebot bereits 2006 in Richtung international akkreditierter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Bachelor- und Masterstudien erweitert. Seit April 2009 ist sie als einzige Schweizer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Wirtschaftsfachschule durch die International Assembly for Collegiate Business Education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(IACBE) global akkreditiert. Die European ist zudem mit weiteren international führenden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Akkreditierungsorganisationen im Gespräch. Im Rahmen der Zusammenarbeit mit der John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F. Kennedy University (Kalifornien) wird ein gemeinsames MBA-Programm angeboten.</w:t>
      </w:r>
    </w:p>
    <w:p w:rsidR="00CA1594" w:rsidRPr="00CA1594" w:rsidRDefault="00CA1594" w:rsidP="00CA1594">
      <w:pPr>
        <w:pStyle w:val="berschrift2"/>
        <w:jc w:val="left"/>
      </w:pPr>
      <w:r w:rsidRPr="00CA1594">
        <w:t>Erstmals nahtloser Übergang möglich</w:t>
      </w:r>
    </w:p>
    <w:p w:rsidR="00CA1594" w:rsidRPr="00CA1594" w:rsidRDefault="00CA1594" w:rsidP="00CA1594">
      <w:pPr>
        <w:jc w:val="left"/>
        <w:rPr>
          <w:rFonts w:asciiTheme="majorHAnsi" w:hAnsiTheme="majorHAnsi"/>
        </w:rPr>
      </w:pPr>
      <w:r w:rsidRPr="00CA1594">
        <w:rPr>
          <w:rFonts w:asciiTheme="majorHAnsi" w:hAnsiTheme="majorHAnsi"/>
        </w:rPr>
        <w:t>Dank der Partnerschaft wird es für Studierende zum ersten Mal möglich, nach einem höheren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Fachdiplom direkt, das heisst ohne Zwischenschritt, ein Bachelor- oder Masterstudium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zu beginnen. Konkret werden zwei Wege zur Verfügung stehen: entweder über den Eidg.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Fachausweis (abgeschlossene Berufslehre) und eine höhere Fachprüfung (oder ein Nachdiplomstudium)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zum exekutiven MBA, oder dann über die Höhere Fachschule für Wirtschaft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zum Bachelor bzw. Master of Business Administration. Dazu werden die beiden Wirtschaftsfachschulen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ihre Programme aufeinander abstimmen. Schweizer Berufsleute erhalten so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neue Möglichkeiten und Chancen auf dem Weg zur internationalen Anerkennung.</w:t>
      </w:r>
    </w:p>
    <w:p w:rsidR="00CA1594" w:rsidRPr="00CA1594" w:rsidRDefault="00CA1594" w:rsidP="00CA1594">
      <w:pPr>
        <w:pStyle w:val="berschrift2"/>
        <w:jc w:val="left"/>
      </w:pPr>
      <w:r w:rsidRPr="00CA1594">
        <w:t>Schrittweise Realisierung</w:t>
      </w:r>
    </w:p>
    <w:p w:rsidR="00CA1594" w:rsidRDefault="00CA1594" w:rsidP="00CA1594">
      <w:pPr>
        <w:jc w:val="left"/>
        <w:rPr>
          <w:rFonts w:asciiTheme="majorHAnsi" w:hAnsiTheme="majorHAnsi"/>
        </w:rPr>
      </w:pPr>
      <w:r w:rsidRPr="00CA1594">
        <w:rPr>
          <w:rFonts w:asciiTheme="majorHAnsi" w:hAnsiTheme="majorHAnsi"/>
        </w:rPr>
        <w:t xml:space="preserve">In einer ersten Phase bis Herbst 2010 </w:t>
      </w:r>
      <w:r w:rsidR="00660577">
        <w:rPr>
          <w:rFonts w:asciiTheme="majorHAnsi" w:hAnsiTheme="majorHAnsi"/>
        </w:rPr>
        <w:t>ging</w:t>
      </w:r>
      <w:r w:rsidRPr="00CA1594">
        <w:rPr>
          <w:rFonts w:asciiTheme="majorHAnsi" w:hAnsiTheme="majorHAnsi"/>
        </w:rPr>
        <w:t xml:space="preserve"> es um folgende Massnahmen: Schaffung eines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gemeinsamen Leitungsgremiums, gegenseitige Promotion von schulübergreifenden Angeboten,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Auf- bzw. Ausbau eines Dozentenpools für Bachelor- und Masterlehrgänge durch beide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Partner. Ausserdem wird die Bildungsverantwortliche des KV Schweiz, Michèle Rosenheck,</w:t>
      </w:r>
      <w:r>
        <w:rPr>
          <w:rFonts w:asciiTheme="majorHAnsi" w:hAnsiTheme="majorHAnsi"/>
        </w:rPr>
        <w:t xml:space="preserve"> </w:t>
      </w:r>
      <w:r w:rsidRPr="00CA1594">
        <w:rPr>
          <w:rFonts w:asciiTheme="majorHAnsi" w:hAnsiTheme="majorHAnsi"/>
        </w:rPr>
        <w:t>in den Beirat der European gewählt. Als Träger der KVZ-Schule ist der KV Zürich Vertragspartner</w:t>
      </w:r>
      <w:r>
        <w:rPr>
          <w:rFonts w:asciiTheme="majorHAnsi" w:hAnsiTheme="majorHAnsi"/>
        </w:rPr>
        <w:t xml:space="preserve"> </w:t>
      </w:r>
      <w:r w:rsidR="004E0C0A">
        <w:rPr>
          <w:rFonts w:asciiTheme="majorHAnsi" w:hAnsiTheme="majorHAnsi"/>
        </w:rPr>
        <w:t>der European</w:t>
      </w:r>
      <w:r w:rsidR="002015CF">
        <w:rPr>
          <w:rFonts w:asciiTheme="majorHAnsi" w:hAnsiTheme="majorHAnsi"/>
        </w:rPr>
        <w:t>.</w:t>
      </w:r>
      <w:bookmarkStart w:id="0" w:name="_GoBack"/>
      <w:bookmarkEnd w:id="0"/>
    </w:p>
    <w:sectPr w:rsidR="00CA1594" w:rsidSect="00FC3EF4">
      <w:pgSz w:w="11906" w:h="16838"/>
      <w:pgMar w:top="1418" w:right="1134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522"/>
    <w:rsid w:val="00083851"/>
    <w:rsid w:val="00112427"/>
    <w:rsid w:val="001E16F2"/>
    <w:rsid w:val="002015CF"/>
    <w:rsid w:val="002324D8"/>
    <w:rsid w:val="002D1DBB"/>
    <w:rsid w:val="003906B6"/>
    <w:rsid w:val="004542F0"/>
    <w:rsid w:val="004B5C6C"/>
    <w:rsid w:val="004B721B"/>
    <w:rsid w:val="004E0C0A"/>
    <w:rsid w:val="004E484B"/>
    <w:rsid w:val="00514666"/>
    <w:rsid w:val="0051634F"/>
    <w:rsid w:val="00535B0E"/>
    <w:rsid w:val="00570522"/>
    <w:rsid w:val="005B1BD8"/>
    <w:rsid w:val="00643D68"/>
    <w:rsid w:val="00660577"/>
    <w:rsid w:val="00661A70"/>
    <w:rsid w:val="00803F5A"/>
    <w:rsid w:val="00874960"/>
    <w:rsid w:val="008C7086"/>
    <w:rsid w:val="009B6056"/>
    <w:rsid w:val="009C2352"/>
    <w:rsid w:val="009E53C5"/>
    <w:rsid w:val="00A05245"/>
    <w:rsid w:val="00B528AF"/>
    <w:rsid w:val="00B66EF1"/>
    <w:rsid w:val="00B8615C"/>
    <w:rsid w:val="00CA1594"/>
    <w:rsid w:val="00E201CA"/>
    <w:rsid w:val="00F2090D"/>
    <w:rsid w:val="00FC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1B48C4"/>
  <w15:docId w15:val="{B10F6D9E-83B4-4BB8-85F2-F82D8C509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480" w:lineRule="auto"/>
        <w:ind w:left="284" w:right="24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43D68"/>
    <w:pPr>
      <w:spacing w:line="240" w:lineRule="auto"/>
      <w:ind w:left="0" w:right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570522"/>
    <w:pPr>
      <w:keepNext/>
      <w:keepLines/>
      <w:spacing w:after="280"/>
      <w:outlineLvl w:val="0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03F5A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0522"/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3F5A"/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570522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705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Gächter</dc:creator>
  <cp:lastModifiedBy>Esther Wyss</cp:lastModifiedBy>
  <cp:revision>7</cp:revision>
  <dcterms:created xsi:type="dcterms:W3CDTF">2010-08-20T08:37:00Z</dcterms:created>
  <dcterms:modified xsi:type="dcterms:W3CDTF">2018-02-14T08:09:00Z</dcterms:modified>
  <cp:category>SIZ 322</cp:category>
</cp:coreProperties>
</file>